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7ACD0D" w14:textId="77777777" w:rsidR="00300AA4" w:rsidRPr="00146BA2" w:rsidRDefault="00300AA4" w:rsidP="00300AA4">
      <w:pPr>
        <w:spacing w:line="360" w:lineRule="auto"/>
        <w:jc w:val="both"/>
        <w:rPr>
          <w:rFonts w:ascii="Arial" w:hAnsi="Arial" w:cs="Arial"/>
        </w:rPr>
      </w:pPr>
    </w:p>
    <w:p w14:paraId="3E1962C9" w14:textId="77777777" w:rsidR="00300AA4" w:rsidRDefault="00300AA4" w:rsidP="00300AA4">
      <w:pPr>
        <w:spacing w:line="360" w:lineRule="auto"/>
        <w:jc w:val="center"/>
        <w:rPr>
          <w:rFonts w:ascii="Arial" w:hAnsi="Arial" w:cs="Arial"/>
          <w:b/>
        </w:rPr>
      </w:pPr>
      <w:r w:rsidRPr="00146BA2">
        <w:rPr>
          <w:rFonts w:ascii="Arial" w:hAnsi="Arial" w:cs="Arial"/>
          <w:b/>
        </w:rPr>
        <w:t xml:space="preserve">Comisión Ejecutiva del Sistema </w:t>
      </w:r>
    </w:p>
    <w:p w14:paraId="6EEF849F" w14:textId="77777777" w:rsidR="00300AA4" w:rsidRDefault="00300AA4" w:rsidP="00300AA4">
      <w:pPr>
        <w:spacing w:line="360" w:lineRule="auto"/>
        <w:jc w:val="center"/>
        <w:rPr>
          <w:rFonts w:ascii="Arial" w:hAnsi="Arial" w:cs="Arial"/>
          <w:b/>
        </w:rPr>
      </w:pPr>
      <w:r w:rsidRPr="00146BA2">
        <w:rPr>
          <w:rFonts w:ascii="Arial" w:hAnsi="Arial" w:cs="Arial"/>
          <w:b/>
        </w:rPr>
        <w:t>Anticorrupción del Estado de Coahuila de Zaragoza</w:t>
      </w:r>
      <w:r w:rsidRPr="00FF3C62">
        <w:rPr>
          <w:rFonts w:ascii="Arial" w:hAnsi="Arial" w:cs="Arial"/>
          <w:b/>
        </w:rPr>
        <w:t xml:space="preserve"> </w:t>
      </w:r>
    </w:p>
    <w:p w14:paraId="6EBCD295" w14:textId="3450B7A1" w:rsidR="00300AA4" w:rsidRPr="00777422" w:rsidRDefault="00300AA4" w:rsidP="0077742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Primera Sesión Ordinaria 2017</w:t>
      </w:r>
    </w:p>
    <w:p w14:paraId="5CE79D6E" w14:textId="77777777" w:rsidR="00300AA4" w:rsidRDefault="00300AA4" w:rsidP="00300AA4">
      <w:pPr>
        <w:spacing w:line="360" w:lineRule="auto"/>
        <w:jc w:val="both"/>
        <w:rPr>
          <w:rFonts w:ascii="Arial" w:hAnsi="Arial" w:cs="Arial"/>
        </w:rPr>
      </w:pPr>
    </w:p>
    <w:p w14:paraId="3C8F762E" w14:textId="77777777" w:rsidR="00300AA4" w:rsidRDefault="00300AA4" w:rsidP="00300A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día de hoy, se llevó a cabo la primera sesión ordinaria de la Comisión Ejecutiva del Sistema Anticorrupción del Estado de Coahuila, con la participación de todos sus integrantes, Mtra. Marcela Castañeda Agüero, </w:t>
      </w:r>
      <w:r w:rsidRPr="0031161F">
        <w:rPr>
          <w:rFonts w:ascii="Arial" w:hAnsi="Arial" w:cs="Arial"/>
        </w:rPr>
        <w:t>Mtra. Ana Yuri Solís Gaona, Lic. María de Lourdes de Koster López, Ing. Juan Adolfo Von Bertrab Sar</w:t>
      </w:r>
      <w:r>
        <w:rPr>
          <w:rFonts w:ascii="Arial" w:hAnsi="Arial" w:cs="Arial"/>
        </w:rPr>
        <w:t>acho y Lic. Carlos Rangel Orona.</w:t>
      </w:r>
    </w:p>
    <w:p w14:paraId="5D2762B7" w14:textId="77777777" w:rsidR="00300AA4" w:rsidRDefault="00300AA4" w:rsidP="00300AA4">
      <w:pPr>
        <w:spacing w:line="360" w:lineRule="auto"/>
        <w:jc w:val="both"/>
        <w:rPr>
          <w:rFonts w:ascii="Arial" w:hAnsi="Arial" w:cs="Arial"/>
        </w:rPr>
      </w:pPr>
    </w:p>
    <w:p w14:paraId="4B02FCDE" w14:textId="77777777" w:rsidR="00300AA4" w:rsidRPr="00146BA2" w:rsidRDefault="00300AA4" w:rsidP="00300AA4">
      <w:pPr>
        <w:spacing w:line="360" w:lineRule="auto"/>
        <w:jc w:val="both"/>
        <w:rPr>
          <w:rFonts w:ascii="Arial" w:hAnsi="Arial" w:cs="Arial"/>
        </w:rPr>
      </w:pPr>
      <w:r w:rsidRPr="00146BA2">
        <w:rPr>
          <w:rFonts w:ascii="Arial" w:hAnsi="Arial" w:cs="Arial"/>
        </w:rPr>
        <w:t>Durante la instalación de la Comisión, la Secretaria Técnica</w:t>
      </w:r>
      <w:r>
        <w:rPr>
          <w:rFonts w:ascii="Arial" w:hAnsi="Arial" w:cs="Arial"/>
        </w:rPr>
        <w:t xml:space="preserve"> verificó el quórum,</w:t>
      </w:r>
      <w:r w:rsidRPr="00146BA2">
        <w:rPr>
          <w:rFonts w:ascii="Arial" w:hAnsi="Arial" w:cs="Arial"/>
        </w:rPr>
        <w:t xml:space="preserve"> dio lectura</w:t>
      </w:r>
      <w:r>
        <w:rPr>
          <w:rFonts w:ascii="Arial" w:hAnsi="Arial" w:cs="Arial"/>
        </w:rPr>
        <w:t xml:space="preserve"> y se aprobó el orden del día. </w:t>
      </w:r>
    </w:p>
    <w:p w14:paraId="4CABAA30" w14:textId="77777777" w:rsidR="00300AA4" w:rsidRDefault="00300AA4" w:rsidP="00300AA4">
      <w:pPr>
        <w:spacing w:line="360" w:lineRule="auto"/>
        <w:jc w:val="both"/>
        <w:rPr>
          <w:rFonts w:ascii="Arial" w:hAnsi="Arial" w:cs="Arial"/>
        </w:rPr>
      </w:pPr>
    </w:p>
    <w:p w14:paraId="70ACCF99" w14:textId="27423DDA" w:rsidR="00300AA4" w:rsidRDefault="00300AA4" w:rsidP="00300A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objetivo de la reunión fue proponer algunas líneas generales de trabajo de la</w:t>
      </w:r>
      <w:r w:rsidR="00797630">
        <w:rPr>
          <w:rFonts w:ascii="Arial" w:hAnsi="Arial" w:cs="Arial"/>
        </w:rPr>
        <w:t xml:space="preserve"> Comisión, así como establecer </w:t>
      </w:r>
      <w:r>
        <w:rPr>
          <w:rFonts w:ascii="Arial" w:hAnsi="Arial" w:cs="Arial"/>
        </w:rPr>
        <w:t>un calendario de sesiones ordinarias y extraordinarias</w:t>
      </w:r>
      <w:r w:rsidR="00777422">
        <w:rPr>
          <w:rFonts w:ascii="Arial" w:hAnsi="Arial" w:cs="Arial"/>
        </w:rPr>
        <w:t xml:space="preserve"> para el año 2018</w:t>
      </w:r>
      <w:r>
        <w:rPr>
          <w:rFonts w:ascii="Arial" w:hAnsi="Arial" w:cs="Arial"/>
        </w:rPr>
        <w:t>.</w:t>
      </w:r>
    </w:p>
    <w:p w14:paraId="30A50A75" w14:textId="77777777" w:rsidR="00300AA4" w:rsidRDefault="00300AA4" w:rsidP="00300AA4">
      <w:pPr>
        <w:spacing w:line="360" w:lineRule="auto"/>
        <w:jc w:val="both"/>
        <w:rPr>
          <w:rFonts w:ascii="Arial" w:hAnsi="Arial" w:cs="Arial"/>
        </w:rPr>
      </w:pPr>
    </w:p>
    <w:p w14:paraId="2B6CB11C" w14:textId="16C54558" w:rsidR="00EE3EFA" w:rsidRDefault="00EE3EFA" w:rsidP="00EE3E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Los integrantes de la Comisión acordaron, en esta primera sesión de trabajo, que deberán determinar el alcance de sus</w:t>
      </w:r>
      <w:r w:rsidRPr="00EE3EFA">
        <w:rPr>
          <w:rFonts w:ascii="Arial" w:hAnsi="Arial" w:cs="Arial"/>
        </w:rPr>
        <w:t xml:space="preserve"> funciones </w:t>
      </w:r>
      <w:r>
        <w:rPr>
          <w:rFonts w:ascii="Arial" w:hAnsi="Arial" w:cs="Arial"/>
        </w:rPr>
        <w:t xml:space="preserve">y </w:t>
      </w:r>
      <w:r w:rsidR="009E1F6E">
        <w:rPr>
          <w:rFonts w:ascii="Arial" w:hAnsi="Arial" w:cs="Arial"/>
        </w:rPr>
        <w:t>avanzar en el diseño de</w:t>
      </w:r>
      <w:r>
        <w:rPr>
          <w:rFonts w:ascii="Arial" w:hAnsi="Arial" w:cs="Arial"/>
        </w:rPr>
        <w:t xml:space="preserve"> los </w:t>
      </w:r>
      <w:r w:rsidRPr="00EE3EFA">
        <w:rPr>
          <w:rFonts w:ascii="Arial" w:hAnsi="Arial" w:cs="Arial"/>
        </w:rPr>
        <w:t xml:space="preserve">programas, acciones generales, metas e indicadores </w:t>
      </w:r>
      <w:r>
        <w:rPr>
          <w:rFonts w:ascii="Arial" w:hAnsi="Arial" w:cs="Arial"/>
        </w:rPr>
        <w:t>que se podrán proponer</w:t>
      </w:r>
      <w:r w:rsidRPr="00EE3EFA">
        <w:rPr>
          <w:rFonts w:ascii="Arial" w:hAnsi="Arial" w:cs="Arial"/>
        </w:rPr>
        <w:t xml:space="preserve"> a los integra</w:t>
      </w:r>
      <w:r>
        <w:rPr>
          <w:rFonts w:ascii="Arial" w:hAnsi="Arial" w:cs="Arial"/>
        </w:rPr>
        <w:t>ntes del comité coordinador para</w:t>
      </w:r>
      <w:r w:rsidRPr="00EE3EFA">
        <w:rPr>
          <w:rFonts w:ascii="Arial" w:hAnsi="Arial" w:cs="Arial"/>
        </w:rPr>
        <w:t xml:space="preserve"> alcanzar el propósito del Sistema Anticorrupción.</w:t>
      </w:r>
    </w:p>
    <w:p w14:paraId="640FC026" w14:textId="77777777" w:rsidR="009E1F6E" w:rsidRDefault="009E1F6E" w:rsidP="009E1F6E">
      <w:pPr>
        <w:spacing w:line="360" w:lineRule="auto"/>
        <w:jc w:val="both"/>
        <w:rPr>
          <w:rFonts w:ascii="Arial" w:hAnsi="Arial" w:cs="Arial"/>
        </w:rPr>
      </w:pPr>
    </w:p>
    <w:p w14:paraId="2901FD10" w14:textId="5A391B88" w:rsidR="009E1F6E" w:rsidRPr="00EE3EFA" w:rsidRDefault="009E1F6E" w:rsidP="009E1F6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siguiente reunión ordinaria de la Comisión Ejecutiva </w:t>
      </w:r>
      <w:r w:rsidR="005F303D">
        <w:rPr>
          <w:rFonts w:ascii="Arial" w:hAnsi="Arial" w:cs="Arial"/>
        </w:rPr>
        <w:t xml:space="preserve">se pretende contar con un bosquejo </w:t>
      </w:r>
      <w:r>
        <w:rPr>
          <w:rFonts w:ascii="Arial" w:hAnsi="Arial" w:cs="Arial"/>
        </w:rPr>
        <w:t>de un programa de trabajo.</w:t>
      </w:r>
    </w:p>
    <w:p w14:paraId="70A5B329" w14:textId="77777777" w:rsidR="00DC16FD" w:rsidRDefault="00DC16FD" w:rsidP="00146BA2">
      <w:pPr>
        <w:jc w:val="both"/>
        <w:rPr>
          <w:rFonts w:ascii="Arial" w:hAnsi="Arial" w:cs="Arial"/>
        </w:rPr>
      </w:pPr>
    </w:p>
    <w:p w14:paraId="65F62D24" w14:textId="77777777" w:rsidR="009E1F6E" w:rsidRDefault="009E1F6E" w:rsidP="00146BA2">
      <w:pPr>
        <w:jc w:val="both"/>
        <w:rPr>
          <w:rFonts w:ascii="Arial" w:hAnsi="Arial" w:cs="Arial"/>
        </w:rPr>
      </w:pPr>
    </w:p>
    <w:p w14:paraId="302EAC13" w14:textId="77777777" w:rsidR="009E1F6E" w:rsidRDefault="009E1F6E" w:rsidP="00146BA2">
      <w:pPr>
        <w:jc w:val="both"/>
        <w:rPr>
          <w:rFonts w:ascii="Arial" w:hAnsi="Arial" w:cs="Arial"/>
        </w:rPr>
      </w:pPr>
    </w:p>
    <w:p w14:paraId="098C2142" w14:textId="77777777" w:rsidR="009E1F6E" w:rsidRDefault="009E1F6E" w:rsidP="00146BA2">
      <w:pPr>
        <w:jc w:val="both"/>
        <w:rPr>
          <w:rFonts w:ascii="Arial" w:hAnsi="Arial" w:cs="Arial"/>
        </w:rPr>
      </w:pPr>
    </w:p>
    <w:p w14:paraId="1469A97E" w14:textId="44A011A5" w:rsidR="004706E5" w:rsidRPr="00146BA2" w:rsidRDefault="004706E5" w:rsidP="004706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4706E5" w14:paraId="48A347F4" w14:textId="77777777" w:rsidTr="00170CC5">
        <w:tc>
          <w:tcPr>
            <w:tcW w:w="8978" w:type="dxa"/>
          </w:tcPr>
          <w:p w14:paraId="3497FC6C" w14:textId="77777777" w:rsidR="004706E5" w:rsidRDefault="004706E5" w:rsidP="00170CC5">
            <w:pPr>
              <w:jc w:val="both"/>
              <w:rPr>
                <w:rFonts w:ascii="Arial" w:hAnsi="Arial" w:cs="Arial"/>
              </w:rPr>
            </w:pPr>
          </w:p>
          <w:p w14:paraId="45BB972C" w14:textId="411102AA" w:rsidR="004706E5" w:rsidRDefault="007E6EC4" w:rsidP="00170CC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1D3FAB1" wp14:editId="2760A119">
                  <wp:extent cx="5613400" cy="3411855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E5" w14:paraId="5E4FC2A6" w14:textId="77777777" w:rsidTr="00170CC5">
        <w:tc>
          <w:tcPr>
            <w:tcW w:w="8978" w:type="dxa"/>
          </w:tcPr>
          <w:p w14:paraId="6CC94903" w14:textId="77777777" w:rsidR="007E6EC4" w:rsidRDefault="007E6EC4" w:rsidP="007E6EC4">
            <w:pPr>
              <w:jc w:val="both"/>
              <w:rPr>
                <w:rFonts w:ascii="Arial" w:hAnsi="Arial" w:cs="Arial"/>
                <w:sz w:val="20"/>
              </w:rPr>
            </w:pPr>
          </w:p>
          <w:p w14:paraId="629798AE" w14:textId="25428D7E" w:rsidR="007E6EC4" w:rsidRPr="00BA3753" w:rsidRDefault="007E6EC4" w:rsidP="007E6EC4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Primera sesión ordinaria 2017</w:t>
            </w:r>
            <w:r>
              <w:rPr>
                <w:rFonts w:ascii="Arial" w:hAnsi="Arial" w:cs="Arial"/>
                <w:sz w:val="20"/>
              </w:rPr>
              <w:t xml:space="preserve"> de la </w:t>
            </w:r>
            <w:r w:rsidRPr="00BA3753">
              <w:rPr>
                <w:rFonts w:ascii="Arial" w:hAnsi="Arial" w:cs="Arial"/>
                <w:sz w:val="20"/>
              </w:rPr>
              <w:t>Comisión Ejecutiva del Sistema Anticorrupción del Estado de Coahuila de Zaragoza. 14 de diciembre de 2017.</w:t>
            </w:r>
            <w:bookmarkStart w:id="0" w:name="_GoBack"/>
            <w:bookmarkEnd w:id="0"/>
          </w:p>
          <w:p w14:paraId="3B0C34BB" w14:textId="5142ADD6" w:rsidR="004706E5" w:rsidRDefault="004706E5" w:rsidP="00170CC5">
            <w:pPr>
              <w:jc w:val="both"/>
              <w:rPr>
                <w:rFonts w:ascii="Arial" w:hAnsi="Arial" w:cs="Arial"/>
              </w:rPr>
            </w:pPr>
          </w:p>
        </w:tc>
      </w:tr>
      <w:tr w:rsidR="004706E5" w14:paraId="3E983CFA" w14:textId="77777777" w:rsidTr="00170CC5">
        <w:tc>
          <w:tcPr>
            <w:tcW w:w="8978" w:type="dxa"/>
          </w:tcPr>
          <w:p w14:paraId="34EB368B" w14:textId="77777777" w:rsidR="004706E5" w:rsidRDefault="004706E5" w:rsidP="00170CC5">
            <w:pPr>
              <w:jc w:val="both"/>
              <w:rPr>
                <w:rFonts w:ascii="Arial" w:hAnsi="Arial" w:cs="Arial"/>
              </w:rPr>
            </w:pPr>
          </w:p>
        </w:tc>
      </w:tr>
    </w:tbl>
    <w:p w14:paraId="71680B6C" w14:textId="77777777" w:rsidR="004706E5" w:rsidRDefault="004706E5" w:rsidP="004706E5">
      <w:pPr>
        <w:jc w:val="both"/>
        <w:rPr>
          <w:rFonts w:ascii="Arial" w:hAnsi="Arial" w:cs="Arial"/>
        </w:rPr>
      </w:pPr>
    </w:p>
    <w:p w14:paraId="3F8B2ED0" w14:textId="77777777" w:rsidR="004706E5" w:rsidRPr="00146BA2" w:rsidRDefault="004706E5" w:rsidP="004706E5">
      <w:pPr>
        <w:jc w:val="both"/>
        <w:rPr>
          <w:rFonts w:ascii="Arial" w:hAnsi="Arial" w:cs="Arial"/>
        </w:rPr>
      </w:pPr>
    </w:p>
    <w:p w14:paraId="0C96E8B2" w14:textId="77777777" w:rsidR="004706E5" w:rsidRDefault="004706E5" w:rsidP="00146BA2">
      <w:pPr>
        <w:jc w:val="both"/>
        <w:rPr>
          <w:rFonts w:ascii="Arial" w:hAnsi="Arial" w:cs="Arial"/>
        </w:rPr>
      </w:pPr>
    </w:p>
    <w:sectPr w:rsidR="004706E5" w:rsidSect="00156266">
      <w:headerReference w:type="default" r:id="rId10"/>
      <w:footerReference w:type="even" r:id="rId11"/>
      <w:footerReference w:type="default" r:id="rId12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487C2" w14:textId="77777777" w:rsidR="009E1F6E" w:rsidRDefault="009E1F6E" w:rsidP="00FA5D5B">
      <w:r>
        <w:separator/>
      </w:r>
    </w:p>
  </w:endnote>
  <w:endnote w:type="continuationSeparator" w:id="0">
    <w:p w14:paraId="2C6F8DD8" w14:textId="77777777" w:rsidR="009E1F6E" w:rsidRDefault="009E1F6E" w:rsidP="00FA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C7C49" w14:textId="77777777" w:rsidR="009E1F6E" w:rsidRDefault="009E1F6E" w:rsidP="00E719F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ABD6A18" w14:textId="77777777" w:rsidR="009E1F6E" w:rsidRDefault="009E1F6E" w:rsidP="00E719F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40206" w14:textId="5FDDA0EB" w:rsidR="009E1F6E" w:rsidRPr="00156266" w:rsidRDefault="009E1F6E" w:rsidP="00156266">
    <w:pPr>
      <w:spacing w:line="360" w:lineRule="auto"/>
      <w:jc w:val="right"/>
      <w:rPr>
        <w:rFonts w:ascii="Arial" w:hAnsi="Arial" w:cs="Arial"/>
        <w:sz w:val="18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3B3CC1" wp14:editId="66C145FC">
              <wp:simplePos x="0" y="0"/>
              <wp:positionH relativeFrom="column">
                <wp:posOffset>114300</wp:posOffset>
              </wp:positionH>
              <wp:positionV relativeFrom="paragraph">
                <wp:posOffset>-102235</wp:posOffset>
              </wp:positionV>
              <wp:extent cx="5600700" cy="0"/>
              <wp:effectExtent l="50800" t="25400" r="63500" b="1016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-8pt" to="450pt,-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" strokecolor="black [3213]" strokeweight="2pt">
              <v:shadow on="t" opacity="24903f" mv:blur="40000f" origin=",.5" offset="0,20000emu"/>
            </v:line>
          </w:pict>
        </mc:Fallback>
      </mc:AlternateContent>
    </w:r>
    <w:r w:rsidRPr="00156266">
      <w:rPr>
        <w:rFonts w:ascii="Arial" w:hAnsi="Arial" w:cs="Arial"/>
        <w:sz w:val="18"/>
        <w:lang w:val="es-ES"/>
      </w:rPr>
      <w:t xml:space="preserve">Página </w:t>
    </w:r>
    <w:r w:rsidRPr="00156266">
      <w:rPr>
        <w:rFonts w:ascii="Arial" w:hAnsi="Arial" w:cs="Arial"/>
        <w:sz w:val="18"/>
        <w:lang w:val="es-ES"/>
      </w:rPr>
      <w:fldChar w:fldCharType="begin"/>
    </w:r>
    <w:r w:rsidRPr="00156266">
      <w:rPr>
        <w:rFonts w:ascii="Arial" w:hAnsi="Arial" w:cs="Arial"/>
        <w:sz w:val="18"/>
        <w:lang w:val="es-ES"/>
      </w:rPr>
      <w:instrText xml:space="preserve"> PAGE </w:instrText>
    </w:r>
    <w:r w:rsidRPr="00156266">
      <w:rPr>
        <w:rFonts w:ascii="Arial" w:hAnsi="Arial" w:cs="Arial"/>
        <w:sz w:val="18"/>
        <w:lang w:val="es-ES"/>
      </w:rPr>
      <w:fldChar w:fldCharType="separate"/>
    </w:r>
    <w:r w:rsidR="007E6EC4">
      <w:rPr>
        <w:rFonts w:ascii="Arial" w:hAnsi="Arial" w:cs="Arial"/>
        <w:noProof/>
        <w:sz w:val="18"/>
        <w:lang w:val="es-ES"/>
      </w:rPr>
      <w:t>1</w:t>
    </w:r>
    <w:r w:rsidRPr="00156266">
      <w:rPr>
        <w:rFonts w:ascii="Arial" w:hAnsi="Arial" w:cs="Arial"/>
        <w:sz w:val="18"/>
        <w:lang w:val="es-ES"/>
      </w:rPr>
      <w:fldChar w:fldCharType="end"/>
    </w:r>
    <w:r w:rsidRPr="00156266">
      <w:rPr>
        <w:rFonts w:ascii="Arial" w:hAnsi="Arial" w:cs="Arial"/>
        <w:sz w:val="18"/>
        <w:lang w:val="es-ES"/>
      </w:rPr>
      <w:t xml:space="preserve"> de </w:t>
    </w:r>
    <w:r w:rsidRPr="00156266">
      <w:rPr>
        <w:rFonts w:ascii="Arial" w:hAnsi="Arial" w:cs="Arial"/>
        <w:sz w:val="18"/>
        <w:lang w:val="es-ES"/>
      </w:rPr>
      <w:fldChar w:fldCharType="begin"/>
    </w:r>
    <w:r w:rsidRPr="00156266">
      <w:rPr>
        <w:rFonts w:ascii="Arial" w:hAnsi="Arial" w:cs="Arial"/>
        <w:sz w:val="18"/>
        <w:lang w:val="es-ES"/>
      </w:rPr>
      <w:instrText xml:space="preserve"> NUMPAGES </w:instrText>
    </w:r>
    <w:r w:rsidRPr="00156266">
      <w:rPr>
        <w:rFonts w:ascii="Arial" w:hAnsi="Arial" w:cs="Arial"/>
        <w:sz w:val="18"/>
        <w:lang w:val="es-ES"/>
      </w:rPr>
      <w:fldChar w:fldCharType="separate"/>
    </w:r>
    <w:r w:rsidR="007E6EC4">
      <w:rPr>
        <w:rFonts w:ascii="Arial" w:hAnsi="Arial" w:cs="Arial"/>
        <w:noProof/>
        <w:sz w:val="18"/>
        <w:lang w:val="es-ES"/>
      </w:rPr>
      <w:t>1</w:t>
    </w:r>
    <w:r w:rsidRPr="00156266">
      <w:rPr>
        <w:rFonts w:ascii="Arial" w:hAnsi="Arial" w:cs="Arial"/>
        <w:sz w:val="18"/>
        <w:lang w:val="es-ES"/>
      </w:rPr>
      <w:fldChar w:fldCharType="end"/>
    </w:r>
  </w:p>
  <w:p w14:paraId="7B97B3EA" w14:textId="1FA6C637" w:rsidR="009E1F6E" w:rsidRDefault="009E1F6E" w:rsidP="00337006">
    <w:pPr>
      <w:pStyle w:val="Piedepgina"/>
      <w:tabs>
        <w:tab w:val="clear" w:pos="4252"/>
        <w:tab w:val="clear" w:pos="8504"/>
        <w:tab w:val="left" w:pos="580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4EE03C" w14:textId="77777777" w:rsidR="009E1F6E" w:rsidRDefault="009E1F6E" w:rsidP="00FA5D5B">
      <w:r>
        <w:separator/>
      </w:r>
    </w:p>
  </w:footnote>
  <w:footnote w:type="continuationSeparator" w:id="0">
    <w:p w14:paraId="1D2F7B2F" w14:textId="77777777" w:rsidR="009E1F6E" w:rsidRDefault="009E1F6E" w:rsidP="00FA5D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4489"/>
    </w:tblGrid>
    <w:tr w:rsidR="009E1F6E" w14:paraId="0B86967F" w14:textId="77777777" w:rsidTr="00FA5D5B">
      <w:tc>
        <w:tcPr>
          <w:tcW w:w="4489" w:type="dxa"/>
          <w:tcBorders>
            <w:bottom w:val="thinThickSmallGap" w:sz="24" w:space="0" w:color="auto"/>
          </w:tcBorders>
        </w:tcPr>
        <w:p w14:paraId="20C4498C" w14:textId="77777777" w:rsidR="009E1F6E" w:rsidRPr="00337006" w:rsidRDefault="009E1F6E" w:rsidP="00FA5D5B">
          <w:pPr>
            <w:pStyle w:val="Encabezado"/>
            <w:rPr>
              <w:rFonts w:ascii="Arial" w:hAnsi="Arial" w:cs="Arial"/>
              <w:sz w:val="22"/>
            </w:rPr>
          </w:pPr>
        </w:p>
        <w:p w14:paraId="25464FF6" w14:textId="6FECD6E3" w:rsidR="009E1F6E" w:rsidRPr="00337006" w:rsidRDefault="009E1F6E" w:rsidP="00FA5D5B">
          <w:pPr>
            <w:pStyle w:val="Encabezado"/>
            <w:rPr>
              <w:rFonts w:ascii="Arial" w:hAnsi="Arial" w:cs="Arial"/>
              <w:sz w:val="22"/>
            </w:rPr>
          </w:pPr>
          <w:r w:rsidRPr="00337006">
            <w:rPr>
              <w:rFonts w:ascii="Arial" w:hAnsi="Arial" w:cs="Arial"/>
              <w:sz w:val="22"/>
            </w:rPr>
            <w:t>Sistema Anticorrupción del Estado de Coahuila de Zaragoza</w:t>
          </w:r>
        </w:p>
        <w:p w14:paraId="76155BA1" w14:textId="0E5BA82C" w:rsidR="009E1F6E" w:rsidRPr="00337006" w:rsidRDefault="009E1F6E" w:rsidP="00FA5D5B">
          <w:pPr>
            <w:pStyle w:val="Encabezado"/>
            <w:rPr>
              <w:rFonts w:ascii="Arial" w:hAnsi="Arial" w:cs="Arial"/>
              <w:sz w:val="22"/>
            </w:rPr>
          </w:pPr>
        </w:p>
      </w:tc>
      <w:tc>
        <w:tcPr>
          <w:tcW w:w="4489" w:type="dxa"/>
          <w:tcBorders>
            <w:bottom w:val="thinThickSmallGap" w:sz="24" w:space="0" w:color="auto"/>
          </w:tcBorders>
        </w:tcPr>
        <w:p w14:paraId="2C6919BD" w14:textId="180D5844" w:rsidR="009E1F6E" w:rsidRPr="00337006" w:rsidRDefault="009E1F6E" w:rsidP="00FA5D5B">
          <w:pPr>
            <w:pStyle w:val="Encabezado"/>
            <w:ind w:left="1040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Boletín CE/02</w:t>
          </w:r>
          <w:r w:rsidRPr="00337006">
            <w:rPr>
              <w:rFonts w:ascii="Arial" w:hAnsi="Arial" w:cs="Arial"/>
              <w:sz w:val="22"/>
            </w:rPr>
            <w:t>/2017</w:t>
          </w:r>
        </w:p>
        <w:p w14:paraId="570D3104" w14:textId="215500EF" w:rsidR="009E1F6E" w:rsidRPr="00337006" w:rsidRDefault="009E1F6E" w:rsidP="00FA5D5B">
          <w:pPr>
            <w:pStyle w:val="Encabezado"/>
            <w:ind w:left="1040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1ª Sesión Ordinaria 2017 Comisión Ejecutiva</w:t>
          </w:r>
        </w:p>
        <w:p w14:paraId="12957A6E" w14:textId="71EC2E8C" w:rsidR="009E1F6E" w:rsidRPr="00337006" w:rsidRDefault="009E1F6E" w:rsidP="00337006">
          <w:pPr>
            <w:pStyle w:val="Encabezado"/>
            <w:ind w:left="1040"/>
            <w:rPr>
              <w:rFonts w:ascii="Arial" w:hAnsi="Arial" w:cs="Arial"/>
              <w:sz w:val="22"/>
            </w:rPr>
          </w:pPr>
          <w:r w:rsidRPr="00337006">
            <w:rPr>
              <w:rFonts w:ascii="Arial" w:hAnsi="Arial" w:cs="Arial"/>
              <w:sz w:val="22"/>
            </w:rPr>
            <w:t>14 diciembre 2017</w:t>
          </w:r>
        </w:p>
      </w:tc>
    </w:tr>
  </w:tbl>
  <w:p w14:paraId="45483305" w14:textId="58AA9E62" w:rsidR="009E1F6E" w:rsidRDefault="009E1F6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BF5"/>
    <w:multiLevelType w:val="hybridMultilevel"/>
    <w:tmpl w:val="C8B8B60E"/>
    <w:lvl w:ilvl="0" w:tplc="74043142">
      <w:start w:val="1"/>
      <w:numFmt w:val="bullet"/>
      <w:lvlText w:val="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A61E70"/>
    <w:multiLevelType w:val="hybridMultilevel"/>
    <w:tmpl w:val="86A041D4"/>
    <w:lvl w:ilvl="0" w:tplc="41B8A5D6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FF"/>
    <w:rsid w:val="00011167"/>
    <w:rsid w:val="0002330C"/>
    <w:rsid w:val="00143450"/>
    <w:rsid w:val="00143759"/>
    <w:rsid w:val="00146BA2"/>
    <w:rsid w:val="00156266"/>
    <w:rsid w:val="001745D4"/>
    <w:rsid w:val="00186AC0"/>
    <w:rsid w:val="001B4117"/>
    <w:rsid w:val="002172FF"/>
    <w:rsid w:val="00300AA4"/>
    <w:rsid w:val="00337006"/>
    <w:rsid w:val="003955B9"/>
    <w:rsid w:val="004706E5"/>
    <w:rsid w:val="004C1864"/>
    <w:rsid w:val="005D134B"/>
    <w:rsid w:val="005F303D"/>
    <w:rsid w:val="0061729E"/>
    <w:rsid w:val="00662195"/>
    <w:rsid w:val="007212DC"/>
    <w:rsid w:val="007652C3"/>
    <w:rsid w:val="00777422"/>
    <w:rsid w:val="00797630"/>
    <w:rsid w:val="007A6642"/>
    <w:rsid w:val="007C5DE8"/>
    <w:rsid w:val="007E6EC4"/>
    <w:rsid w:val="00837F52"/>
    <w:rsid w:val="00914D2F"/>
    <w:rsid w:val="0097568E"/>
    <w:rsid w:val="009E1F6E"/>
    <w:rsid w:val="00B407E3"/>
    <w:rsid w:val="00C06DEF"/>
    <w:rsid w:val="00DC16FD"/>
    <w:rsid w:val="00E719FC"/>
    <w:rsid w:val="00EE3EFA"/>
    <w:rsid w:val="00F43BEE"/>
    <w:rsid w:val="00FA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525A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37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5B"/>
  </w:style>
  <w:style w:type="paragraph" w:styleId="Piedepgina">
    <w:name w:val="footer"/>
    <w:basedOn w:val="Normal"/>
    <w:link w:val="Piedepgina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D5B"/>
  </w:style>
  <w:style w:type="table" w:styleId="Tablaconcuadrcula">
    <w:name w:val="Table Grid"/>
    <w:basedOn w:val="Tablanormal"/>
    <w:uiPriority w:val="59"/>
    <w:rsid w:val="00FA5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45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43759"/>
  </w:style>
  <w:style w:type="character" w:customStyle="1" w:styleId="Ttulo1Car">
    <w:name w:val="Título 1 Car"/>
    <w:basedOn w:val="Fuentedeprrafopredeter"/>
    <w:link w:val="Ttulo1"/>
    <w:uiPriority w:val="9"/>
    <w:rsid w:val="001437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1437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7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759"/>
    <w:rPr>
      <w:rFonts w:ascii="Lucida Grande" w:hAnsi="Lucida Grande" w:cs="Lucida Grande"/>
      <w:sz w:val="18"/>
      <w:szCs w:val="18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143759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143759"/>
    <w:pPr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14375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4375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14375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14375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14375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14375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43759"/>
    <w:pPr>
      <w:ind w:left="1920"/>
    </w:pPr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E719FC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719FC"/>
  </w:style>
  <w:style w:type="character" w:styleId="Refdenotaalfinal">
    <w:name w:val="endnote reference"/>
    <w:basedOn w:val="Fuentedeprrafopredeter"/>
    <w:uiPriority w:val="99"/>
    <w:unhideWhenUsed/>
    <w:rsid w:val="00E719FC"/>
    <w:rPr>
      <w:vertAlign w:val="superscript"/>
    </w:rPr>
  </w:style>
  <w:style w:type="table" w:styleId="Sombreadoclaro-nfasis1">
    <w:name w:val="Light Shading Accent 1"/>
    <w:basedOn w:val="Tablanormal"/>
    <w:uiPriority w:val="60"/>
    <w:rsid w:val="00E719F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inespaciado">
    <w:name w:val="No Spacing"/>
    <w:link w:val="SinespaciadoCar"/>
    <w:qFormat/>
    <w:rsid w:val="00156266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56266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37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5B"/>
  </w:style>
  <w:style w:type="paragraph" w:styleId="Piedepgina">
    <w:name w:val="footer"/>
    <w:basedOn w:val="Normal"/>
    <w:link w:val="PiedepginaCar"/>
    <w:uiPriority w:val="99"/>
    <w:unhideWhenUsed/>
    <w:rsid w:val="00FA5D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D5B"/>
  </w:style>
  <w:style w:type="table" w:styleId="Tablaconcuadrcula">
    <w:name w:val="Table Grid"/>
    <w:basedOn w:val="Tablanormal"/>
    <w:uiPriority w:val="59"/>
    <w:rsid w:val="00FA5D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745D4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143759"/>
  </w:style>
  <w:style w:type="character" w:customStyle="1" w:styleId="Ttulo1Car">
    <w:name w:val="Título 1 Car"/>
    <w:basedOn w:val="Fuentedeprrafopredeter"/>
    <w:link w:val="Ttulo1"/>
    <w:uiPriority w:val="9"/>
    <w:rsid w:val="0014375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14375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7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759"/>
    <w:rPr>
      <w:rFonts w:ascii="Lucida Grande" w:hAnsi="Lucida Grande" w:cs="Lucida Grande"/>
      <w:sz w:val="18"/>
      <w:szCs w:val="18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143759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143759"/>
    <w:pPr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14375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4375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14375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14375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14375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14375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43759"/>
    <w:pPr>
      <w:ind w:left="1920"/>
    </w:pPr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E719FC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719FC"/>
  </w:style>
  <w:style w:type="character" w:styleId="Refdenotaalfinal">
    <w:name w:val="endnote reference"/>
    <w:basedOn w:val="Fuentedeprrafopredeter"/>
    <w:uiPriority w:val="99"/>
    <w:unhideWhenUsed/>
    <w:rsid w:val="00E719FC"/>
    <w:rPr>
      <w:vertAlign w:val="superscript"/>
    </w:rPr>
  </w:style>
  <w:style w:type="table" w:styleId="Sombreadoclaro-nfasis1">
    <w:name w:val="Light Shading Accent 1"/>
    <w:basedOn w:val="Tablanormal"/>
    <w:uiPriority w:val="60"/>
    <w:rsid w:val="00E719F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inespaciado">
    <w:name w:val="No Spacing"/>
    <w:link w:val="SinespaciadoCar"/>
    <w:qFormat/>
    <w:rsid w:val="00156266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56266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44B7DA-F1F6-A947-BB08-5DB5D3B50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212</Words>
  <Characters>1171</Characters>
  <Application>Microsoft Macintosh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Solis</dc:creator>
  <cp:keywords/>
  <dc:description/>
  <cp:lastModifiedBy>Ana Solis</cp:lastModifiedBy>
  <cp:revision>6</cp:revision>
  <dcterms:created xsi:type="dcterms:W3CDTF">2018-02-01T08:21:00Z</dcterms:created>
  <dcterms:modified xsi:type="dcterms:W3CDTF">2018-02-02T02:01:00Z</dcterms:modified>
</cp:coreProperties>
</file>